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762988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BB01E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67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BB01ED">
        <w:rPr>
          <w:rFonts w:ascii="Times New Roman" w:hAnsi="Times New Roman"/>
          <w:b/>
          <w:color w:val="000000" w:themeColor="text1"/>
          <w:sz w:val="24"/>
          <w:szCs w:val="24"/>
        </w:rPr>
        <w:t>17.02.2021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1ED" w:rsidRDefault="00274B5C" w:rsidP="00274B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30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F75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B01ED" w:rsidRPr="003D20D6">
        <w:rPr>
          <w:rFonts w:ascii="Times New Roman" w:hAnsi="Times New Roman"/>
          <w:color w:val="000000"/>
          <w:sz w:val="24"/>
          <w:szCs w:val="24"/>
        </w:rPr>
        <w:t>Преразглеждане на постъпил Доклад с Вх. № 34-00-57/31.12.2019 г. от ПК 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 при общински съвет Казанлък, съдържащ данни за несъвместимост на Кмет на Кметство, съгласно указанията по тълкуване и прилагане на закона, дадени с Решение № 57/11.02.2020 год. по адм.дело № 68/2020 год. по описа на Административен съд Стара Загора.</w:t>
      </w:r>
    </w:p>
    <w:p w:rsidR="00274B5C" w:rsidRPr="004B24DC" w:rsidRDefault="00DF75DF" w:rsidP="00274B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</w:t>
      </w:r>
      <w:r w:rsidR="00274B5C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274B5C" w:rsidRDefault="00274B5C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всички </w:t>
      </w:r>
      <w:r w:rsidRPr="00422EBB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BB01ED" w:rsidRPr="00422EBB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члена на Комисията,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 - Казанлък. </w:t>
      </w:r>
    </w:p>
    <w:p w:rsidR="00BB01ED" w:rsidRPr="00B478E1" w:rsidRDefault="00BB01ED" w:rsidP="00274B5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и </w:t>
      </w:r>
      <w:r w:rsidR="00422EBB">
        <w:rPr>
          <w:rFonts w:ascii="Times New Roman" w:hAnsi="Times New Roman"/>
          <w:color w:val="000000" w:themeColor="text1"/>
          <w:sz w:val="24"/>
          <w:szCs w:val="24"/>
        </w:rPr>
        <w:t>Шендоан Рамзи Халид, Юзеир Али Кенан и Ахмед Абдула Мехмед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на ПП „Движение за права и свободи</w:t>
      </w:r>
      <w:r w:rsidR="00422EBB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4B5C" w:rsidRPr="00B478E1" w:rsidRDefault="00274B5C" w:rsidP="00274B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Комисията премина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към </w:t>
      </w:r>
      <w:r w:rsidR="00F41EFD">
        <w:rPr>
          <w:rFonts w:ascii="Times New Roman" w:hAnsi="Times New Roman"/>
          <w:color w:val="000000" w:themeColor="text1"/>
          <w:sz w:val="24"/>
          <w:szCs w:val="24"/>
        </w:rPr>
        <w:t>обсъждане на текущите въпроси от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 дейността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78E1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274B5C" w:rsidRPr="00B478E1" w:rsidRDefault="00274B5C" w:rsidP="00274B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74B5C" w:rsidRPr="00B478E1" w:rsidRDefault="00274B5C" w:rsidP="00274B5C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78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от Дневния ред: </w:t>
      </w:r>
    </w:p>
    <w:p w:rsidR="00274B5C" w:rsidRDefault="00274B5C" w:rsidP="00274B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BB01ED" w:rsidRDefault="00274B5C" w:rsidP="00BB01ED">
      <w:pPr>
        <w:pStyle w:val="ab"/>
        <w:spacing w:line="276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Общинска избирателна комисия Казанлък докладва, че </w:t>
      </w:r>
      <w:r w:rsidR="00BB01ED" w:rsidRPr="003D20D6">
        <w:rPr>
          <w:rFonts w:ascii="Times New Roman" w:hAnsi="Times New Roman"/>
          <w:color w:val="000000" w:themeColor="text1"/>
          <w:sz w:val="24"/>
          <w:szCs w:val="24"/>
        </w:rPr>
        <w:t>с Решение № 57/11.02.2020 год. по Адм.дело № 68/2020 год. по описа на Административен съд Стара Загора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01ED" w:rsidRPr="003D20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потвърдено с</w:t>
      </w:r>
      <w:r w:rsidR="00BB01ED" w:rsidRPr="003D20D6">
        <w:rPr>
          <w:rFonts w:ascii="Times New Roman" w:hAnsi="Times New Roman"/>
          <w:color w:val="000000" w:themeColor="text1"/>
          <w:sz w:val="24"/>
          <w:szCs w:val="24"/>
        </w:rPr>
        <w:t xml:space="preserve"> Решение № 1413/03.02.2021 год. по Адм.дело № 3097/2020 год. по описа на ВАС 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е отменено</w:t>
      </w:r>
      <w:r w:rsidR="00BB01ED" w:rsidRPr="00A67F94">
        <w:rPr>
          <w:rFonts w:ascii="Times New Roman" w:hAnsi="Times New Roman"/>
          <w:color w:val="000000" w:themeColor="text1"/>
          <w:sz w:val="24"/>
          <w:szCs w:val="24"/>
        </w:rPr>
        <w:t xml:space="preserve"> по жалба на ПП „ВМРО – Българско Национално Движение“ е Решение № 252 от 15.01.2020 г. на Общинска избирателна комисия – Казанлък за отхвърляне на предсрочно прекратяване на пълномощията на К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енан</w:t>
      </w:r>
      <w:r w:rsidR="00BB01ED" w:rsidRPr="00A67F94">
        <w:rPr>
          <w:rFonts w:ascii="Times New Roman" w:hAnsi="Times New Roman"/>
          <w:color w:val="000000" w:themeColor="text1"/>
          <w:sz w:val="24"/>
          <w:szCs w:val="24"/>
        </w:rPr>
        <w:t xml:space="preserve"> Саид, като кмет на кметство с. Копринка и е върната преписката на ОИК - Казанлък за ново произнасяне, съобразно дадените указания по тълкуването и прилагането на материалния закон.</w:t>
      </w:r>
    </w:p>
    <w:p w:rsidR="00BB01ED" w:rsidRDefault="00BB01ED" w:rsidP="00BB01ED">
      <w:pPr>
        <w:pStyle w:val="ab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Съгласно цитираните решения в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t xml:space="preserve"> случая се установява, че </w:t>
      </w:r>
      <w:r>
        <w:rPr>
          <w:rFonts w:ascii="Times New Roman" w:hAnsi="Times New Roman"/>
          <w:color w:val="000000" w:themeColor="text1"/>
          <w:sz w:val="24"/>
          <w:szCs w:val="24"/>
        </w:rPr>
        <w:t>Кенан Саид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t xml:space="preserve"> не е изпълнил и трите изисквания на чл. 41, ал. 3 от ЗМСМА.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Кенан Саид не е предприел в срок 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t>необходимите действия за прекратяване на дейността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си като търговец. Също така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t xml:space="preserve"> не е изпълнил и другите две изисквания на чл. 41, ал. 3 от ЗМСМА – не е уведомил писмено за предприетите действия председателя на общинския съвет и общинската 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избирателна комисия за предприемане на действия по прекратяване на дейността </w:t>
      </w:r>
      <w:r>
        <w:rPr>
          <w:rFonts w:ascii="Times New Roman" w:hAnsi="Times New Roman"/>
          <w:color w:val="000000" w:themeColor="text1"/>
          <w:sz w:val="24"/>
          <w:szCs w:val="24"/>
        </w:rPr>
        <w:t>като ЕТ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t xml:space="preserve">. Тъй като законовите изисквания по чл. 41, ал. 3 от ЗМСМА са кумулативни, неизпълнението само на едно от тях </w:t>
      </w:r>
      <w:r>
        <w:rPr>
          <w:rFonts w:ascii="Times New Roman" w:hAnsi="Times New Roman"/>
          <w:color w:val="000000" w:themeColor="text1"/>
          <w:sz w:val="24"/>
          <w:szCs w:val="24"/>
        </w:rPr>
        <w:t>е достатъчно да се приеме, че Кенан</w:t>
      </w:r>
      <w:r w:rsidRPr="005D3D0C">
        <w:rPr>
          <w:rFonts w:ascii="Times New Roman" w:hAnsi="Times New Roman"/>
          <w:color w:val="000000" w:themeColor="text1"/>
          <w:sz w:val="24"/>
          <w:szCs w:val="24"/>
        </w:rPr>
        <w:t xml:space="preserve"> Саид в качеството си на избран за кмет на кметство на с. Копринка не е изпълнил изискванията на чл. 41, ал. 3 от ЗМСМА – обстоятелство което води до неблагоприятен за лицето резултат. В този смисъл е и решение № 13/24.09.2020 г. по к. д. № 5/2020 г. на Конституционния съд на Република България. Без правно значение е обстоятелството дали лицето извършва реално търговска дейност. Затова са налице предпоставките на чл. 42, ал. 1, т. 5 от ЗМСМА за предсрочно прекратяване пълномощията на кмета, както правилно е приел и първоинстанционният съд.</w:t>
      </w:r>
    </w:p>
    <w:p w:rsidR="0063777D" w:rsidRDefault="00FB2427" w:rsidP="00BB01ED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97A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D5714" w:rsidRDefault="00422EBB" w:rsidP="00BB01ED">
      <w:pPr>
        <w:pStyle w:val="ab"/>
        <w:numPr>
          <w:ilvl w:val="0"/>
          <w:numId w:val="48"/>
        </w:numPr>
        <w:spacing w:line="276" w:lineRule="auto"/>
        <w:ind w:left="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Ахмед Абдула Мехмед – представител на ПП “Движение за права и свободи“ изложи становище, цитирайки Решение № 57/ 11.02.2020 г. по адм.д. № 68/ 2020 г. на АС-Стара Загора, с което предприемането на действия по заличаване на търговската дейност на Кенан Саид е извършено на 04.12.2019 г. , т.е. след едномесечния срок, установен в чл.41, ал.3 от ЗМСМА е нищожно, т.като съгласно цитираната разпоре</w:t>
      </w:r>
      <w:r w:rsidR="008D5714">
        <w:rPr>
          <w:rFonts w:ascii="Times New Roman" w:hAnsi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/>
          <w:color w:val="000000" w:themeColor="text1"/>
          <w:sz w:val="24"/>
          <w:szCs w:val="24"/>
        </w:rPr>
        <w:t>ба срокът за предприемане на заличаване на търговската дейност на избрания кмет започва да тече от полагането на клетва на избрания кандидат, което в настоящия случай е сторено на 05.12.2019г., с което следва да се приеме, че едномесечния срок не е пропуснат.</w:t>
      </w:r>
    </w:p>
    <w:p w:rsidR="008D5714" w:rsidRDefault="00422EBB" w:rsidP="00BB01ED">
      <w:pPr>
        <w:pStyle w:val="ab"/>
        <w:numPr>
          <w:ilvl w:val="0"/>
          <w:numId w:val="48"/>
        </w:numPr>
        <w:spacing w:line="276" w:lineRule="auto"/>
        <w:ind w:left="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714">
        <w:rPr>
          <w:rFonts w:ascii="Times New Roman" w:hAnsi="Times New Roman"/>
          <w:color w:val="000000" w:themeColor="text1"/>
          <w:sz w:val="24"/>
          <w:szCs w:val="24"/>
        </w:rPr>
        <w:t>Любомир Денков: Тълкуванието на съда по отношение на срока за предприемане на действие за прекратяване на търговска дейност не е нищожно, но дори и да се приеме, че срокът е спазен, не са изпълнени изпълнените две кумулативни предпоставки за предприетите действия да са уведомени председателят на ОИК и председателят на Общинския съвет.</w:t>
      </w:r>
    </w:p>
    <w:p w:rsidR="008D5714" w:rsidRDefault="00422EBB" w:rsidP="00BB01ED">
      <w:pPr>
        <w:pStyle w:val="ab"/>
        <w:numPr>
          <w:ilvl w:val="0"/>
          <w:numId w:val="48"/>
        </w:numPr>
        <w:spacing w:line="276" w:lineRule="auto"/>
        <w:ind w:left="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714">
        <w:rPr>
          <w:rFonts w:ascii="Times New Roman" w:hAnsi="Times New Roman"/>
          <w:color w:val="000000" w:themeColor="text1"/>
          <w:sz w:val="24"/>
          <w:szCs w:val="24"/>
        </w:rPr>
        <w:t xml:space="preserve">Тюркян Салиева – Цитирам Решение № 1294/ 01.02.2021 г. на по адм. Д. 3428/ 2020 г. на ВАС, според което </w:t>
      </w:r>
      <w:r w:rsidR="008D5714" w:rsidRPr="008D5714">
        <w:rPr>
          <w:rFonts w:ascii="Times New Roman" w:hAnsi="Times New Roman"/>
          <w:color w:val="000000" w:themeColor="text1"/>
          <w:sz w:val="24"/>
          <w:szCs w:val="24"/>
        </w:rPr>
        <w:t>ако са предприети действия по заличаването на търговската дейност е достатъчно да се приеме че не е налице основание за предсрочно прекратяване на пълномощията на Кмет на кметство само на основанията , че не са уведомени председателите на ОИК и общинския съвет.</w:t>
      </w:r>
    </w:p>
    <w:p w:rsidR="008D5714" w:rsidRDefault="008D5714" w:rsidP="00BB01ED">
      <w:pPr>
        <w:pStyle w:val="ab"/>
        <w:numPr>
          <w:ilvl w:val="0"/>
          <w:numId w:val="48"/>
        </w:numPr>
        <w:spacing w:line="276" w:lineRule="auto"/>
        <w:ind w:left="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714">
        <w:rPr>
          <w:rFonts w:ascii="Times New Roman" w:hAnsi="Times New Roman"/>
          <w:color w:val="000000" w:themeColor="text1"/>
          <w:sz w:val="24"/>
          <w:szCs w:val="24"/>
        </w:rPr>
        <w:t xml:space="preserve">Любомир Денков – Независимо </w:t>
      </w:r>
      <w:r>
        <w:rPr>
          <w:rFonts w:ascii="Times New Roman" w:hAnsi="Times New Roman"/>
          <w:color w:val="000000" w:themeColor="text1"/>
          <w:sz w:val="24"/>
          <w:szCs w:val="24"/>
        </w:rPr>
        <w:t>от това решение, решението на съда</w:t>
      </w:r>
      <w:r w:rsidRPr="008D5714">
        <w:rPr>
          <w:rFonts w:ascii="Times New Roman" w:hAnsi="Times New Roman"/>
          <w:color w:val="000000" w:themeColor="text1"/>
          <w:sz w:val="24"/>
          <w:szCs w:val="24"/>
        </w:rPr>
        <w:t>, с което е отменено нашето решение и преписката е върната за ново произнасяне е задължително и всяко последващо решение което му противоречи е незаконосъобразно.</w:t>
      </w:r>
    </w:p>
    <w:p w:rsidR="008D5714" w:rsidRPr="008D5714" w:rsidRDefault="008D5714" w:rsidP="00BB01ED">
      <w:pPr>
        <w:pStyle w:val="ab"/>
        <w:numPr>
          <w:ilvl w:val="0"/>
          <w:numId w:val="48"/>
        </w:numPr>
        <w:spacing w:line="276" w:lineRule="auto"/>
        <w:ind w:left="0" w:firstLine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714">
        <w:rPr>
          <w:rFonts w:ascii="Times New Roman" w:hAnsi="Times New Roman"/>
          <w:color w:val="000000" w:themeColor="text1"/>
          <w:sz w:val="24"/>
          <w:szCs w:val="24"/>
        </w:rPr>
        <w:t>Мариана Стойнева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5714">
        <w:rPr>
          <w:rFonts w:ascii="Times New Roman" w:hAnsi="Times New Roman"/>
          <w:color w:val="000000" w:themeColor="text1"/>
          <w:sz w:val="24"/>
          <w:szCs w:val="24"/>
        </w:rPr>
        <w:t>- Решението ни задължава да го изпълним, освен това съгл. Чл.177, ал.2 , ат АПК актове и действия на административния орган, извършени в противоречие с влязло в сила решение на съда са нищожни.</w:t>
      </w:r>
    </w:p>
    <w:p w:rsidR="00FB2427" w:rsidRPr="00BB7663" w:rsidRDefault="00FB2427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714">
        <w:rPr>
          <w:rFonts w:ascii="Times New Roman" w:hAnsi="Times New Roman"/>
          <w:color w:val="000000" w:themeColor="text1"/>
          <w:sz w:val="24"/>
          <w:szCs w:val="24"/>
        </w:rPr>
        <w:t>Премина се в режим на поименно гласуване на направеното предложение. „За“ пр</w:t>
      </w:r>
      <w:r w:rsidR="00843FF2">
        <w:rPr>
          <w:rFonts w:ascii="Times New Roman" w:hAnsi="Times New Roman"/>
          <w:color w:val="000000" w:themeColor="text1"/>
          <w:sz w:val="24"/>
          <w:szCs w:val="24"/>
        </w:rPr>
        <w:t>иемане на решението гласуваха 10</w:t>
      </w:r>
      <w:r w:rsidRPr="008D5714">
        <w:rPr>
          <w:rFonts w:ascii="Times New Roman" w:hAnsi="Times New Roman"/>
          <w:color w:val="000000" w:themeColor="text1"/>
          <w:sz w:val="24"/>
          <w:szCs w:val="24"/>
        </w:rPr>
        <w:t xml:space="preserve"> от членовете на комисията (Здравко Балевски, Николай Господинов, Таня Димитрова, Йорданка Арнаудова, Петър Иванов, ,</w:t>
      </w:r>
      <w:r w:rsidRPr="008D57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8D5714">
        <w:rPr>
          <w:rFonts w:ascii="Times New Roman" w:hAnsi="Times New Roman"/>
          <w:color w:val="000000" w:themeColor="text1"/>
          <w:sz w:val="24"/>
          <w:szCs w:val="24"/>
        </w:rPr>
        <w:t>Мариана Стойнева, Милена Кацаро</w:t>
      </w:r>
      <w:r w:rsidR="008D5714" w:rsidRPr="008D5714">
        <w:rPr>
          <w:rFonts w:ascii="Times New Roman" w:hAnsi="Times New Roman"/>
          <w:color w:val="000000" w:themeColor="text1"/>
          <w:sz w:val="24"/>
          <w:szCs w:val="24"/>
        </w:rPr>
        <w:t>ва, Ваня Андреева, Спас Спасов</w:t>
      </w:r>
      <w:r w:rsidRPr="008D5714">
        <w:rPr>
          <w:rFonts w:ascii="Times New Roman" w:hAnsi="Times New Roman"/>
          <w:color w:val="000000" w:themeColor="text1"/>
          <w:sz w:val="24"/>
          <w:szCs w:val="24"/>
        </w:rPr>
        <w:t xml:space="preserve"> и Любомир Денков). „Против“ приемане на решението </w:t>
      </w:r>
      <w:r w:rsidR="00843FF2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двама от членовете </w:t>
      </w:r>
      <w:r w:rsidRPr="008D5714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43FF2">
        <w:rPr>
          <w:rFonts w:ascii="Times New Roman" w:hAnsi="Times New Roman"/>
          <w:color w:val="000000" w:themeColor="text1"/>
          <w:sz w:val="24"/>
          <w:szCs w:val="24"/>
        </w:rPr>
        <w:t>Петко Петков и</w:t>
      </w:r>
      <w:bookmarkStart w:id="0" w:name="_GoBack"/>
      <w:bookmarkEnd w:id="0"/>
      <w:r w:rsidR="008D5714" w:rsidRPr="008D5714">
        <w:rPr>
          <w:rFonts w:ascii="Times New Roman" w:hAnsi="Times New Roman"/>
          <w:color w:val="000000" w:themeColor="text1"/>
          <w:sz w:val="24"/>
          <w:szCs w:val="24"/>
        </w:rPr>
        <w:t xml:space="preserve"> Тюркян Салиева.</w:t>
      </w:r>
    </w:p>
    <w:p w:rsidR="00FB2427" w:rsidRDefault="00FB2427" w:rsidP="007C63A6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1ED" w:rsidRDefault="00274B5C" w:rsidP="00BB01ED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66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 оглед изложеното и 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на основание чл. 87, ал. 1, т. 1, чл. 85, ал. 5 от ИК, Чл. 42, ал. 4, чл. 42, ал. 1 , т. 5 и чл.41, ал.3 от ЗМСМА, във връзка с</w:t>
      </w:r>
      <w:r w:rsidR="00BB01ED" w:rsidRPr="002A10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01ED" w:rsidRPr="003D20D6">
        <w:rPr>
          <w:rFonts w:ascii="Times New Roman" w:hAnsi="Times New Roman"/>
          <w:color w:val="000000" w:themeColor="text1"/>
          <w:sz w:val="24"/>
          <w:szCs w:val="24"/>
        </w:rPr>
        <w:t>Решение № 57/11.02.2020 год. по Адм.дело № 68/2020 год. по описа на Административен съд Стара Загора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B01ED" w:rsidRPr="003D20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>потвърдено с</w:t>
      </w:r>
      <w:r w:rsidR="00BB01ED" w:rsidRPr="003D20D6">
        <w:rPr>
          <w:rFonts w:ascii="Times New Roman" w:hAnsi="Times New Roman"/>
          <w:color w:val="000000" w:themeColor="text1"/>
          <w:sz w:val="24"/>
          <w:szCs w:val="24"/>
        </w:rPr>
        <w:t xml:space="preserve"> Решение № 1413/03.02.2021 год. по Адм.дело № 3097/2020 год. по описа на ВАС</w:t>
      </w:r>
      <w:r w:rsidR="00BB01ED">
        <w:rPr>
          <w:rFonts w:ascii="Times New Roman" w:hAnsi="Times New Roman"/>
          <w:color w:val="000000" w:themeColor="text1"/>
          <w:sz w:val="24"/>
          <w:szCs w:val="24"/>
        </w:rPr>
        <w:t xml:space="preserve"> Общинска избирателна комисия Казанлък взе следното:</w:t>
      </w:r>
    </w:p>
    <w:p w:rsidR="00BB01ED" w:rsidRDefault="00BB01ED" w:rsidP="00BB01ED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1ED" w:rsidRDefault="00BB01ED" w:rsidP="00BB01ED">
      <w:pPr>
        <w:pStyle w:val="ab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РЕШЕНИЕ № 256</w:t>
      </w:r>
    </w:p>
    <w:p w:rsidR="00BB01ED" w:rsidRDefault="00BB01ED" w:rsidP="00BB01ED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1ED" w:rsidRDefault="00BB01ED" w:rsidP="00BB01ED">
      <w:pPr>
        <w:pStyle w:val="a3"/>
        <w:numPr>
          <w:ilvl w:val="0"/>
          <w:numId w:val="4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Прекратява пълномощията на Кенан Шакир Саид като Кмет на кметство с.Копринка.</w:t>
      </w:r>
    </w:p>
    <w:p w:rsidR="00BB01ED" w:rsidRPr="00674BED" w:rsidRDefault="00BB01ED" w:rsidP="00BB01ED">
      <w:pPr>
        <w:pStyle w:val="a3"/>
        <w:numPr>
          <w:ilvl w:val="0"/>
          <w:numId w:val="4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BED">
        <w:rPr>
          <w:rFonts w:ascii="Times New Roman" w:hAnsi="Times New Roman"/>
          <w:color w:val="000000" w:themeColor="text1"/>
          <w:sz w:val="24"/>
          <w:szCs w:val="24"/>
        </w:rPr>
        <w:t>Обезсилва Удостоверение № 12/05.11.2019 год.</w:t>
      </w:r>
    </w:p>
    <w:p w:rsidR="00BB01ED" w:rsidRDefault="00BB01ED" w:rsidP="00BB01E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1ED" w:rsidRDefault="00BB01ED" w:rsidP="00BB01E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Default="00F41EFD" w:rsidP="00FB2427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1EFD">
        <w:rPr>
          <w:rFonts w:ascii="Times New Roman" w:hAnsi="Times New Roman"/>
          <w:b/>
          <w:color w:val="000000" w:themeColor="text1"/>
          <w:sz w:val="24"/>
          <w:szCs w:val="24"/>
        </w:rPr>
        <w:t>По т.2 от Дневния ред не бяха направени предложения.</w:t>
      </w:r>
    </w:p>
    <w:p w:rsidR="00F41EFD" w:rsidRPr="00F41EFD" w:rsidRDefault="00F41EFD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BB01ED" w:rsidRPr="008D5714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053F7E" w:rsidRPr="008D571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D5714" w:rsidRPr="008D571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41EFD" w:rsidRPr="008D571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1EFD" w:rsidRPr="006A421B" w:rsidRDefault="00F41EFD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553E" w:rsidRPr="006A421B" w:rsidRDefault="00485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8D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C3" w:rsidRDefault="009968C3" w:rsidP="00EE7D74">
      <w:pPr>
        <w:spacing w:after="0" w:line="240" w:lineRule="auto"/>
      </w:pPr>
      <w:r>
        <w:separator/>
      </w:r>
    </w:p>
  </w:endnote>
  <w:endnote w:type="continuationSeparator" w:id="0">
    <w:p w:rsidR="009968C3" w:rsidRDefault="009968C3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C3" w:rsidRDefault="009968C3" w:rsidP="00EE7D74">
      <w:pPr>
        <w:spacing w:after="0" w:line="240" w:lineRule="auto"/>
      </w:pPr>
      <w:r>
        <w:separator/>
      </w:r>
    </w:p>
  </w:footnote>
  <w:footnote w:type="continuationSeparator" w:id="0">
    <w:p w:rsidR="009968C3" w:rsidRDefault="009968C3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7653DB7"/>
    <w:multiLevelType w:val="hybridMultilevel"/>
    <w:tmpl w:val="43D0E866"/>
    <w:lvl w:ilvl="0" w:tplc="945626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258"/>
    <w:multiLevelType w:val="hybridMultilevel"/>
    <w:tmpl w:val="13C0214A"/>
    <w:lvl w:ilvl="0" w:tplc="6B425B7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FF0B97"/>
    <w:multiLevelType w:val="hybridMultilevel"/>
    <w:tmpl w:val="D5B2D028"/>
    <w:lvl w:ilvl="0" w:tplc="B1F23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6292"/>
    <w:multiLevelType w:val="multilevel"/>
    <w:tmpl w:val="59FEC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58460DE"/>
    <w:multiLevelType w:val="hybridMultilevel"/>
    <w:tmpl w:val="61CE8EAC"/>
    <w:lvl w:ilvl="0" w:tplc="1096B7C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6"/>
  </w:num>
  <w:num w:numId="4">
    <w:abstractNumId w:val="1"/>
  </w:num>
  <w:num w:numId="5">
    <w:abstractNumId w:val="15"/>
  </w:num>
  <w:num w:numId="6">
    <w:abstractNumId w:val="38"/>
  </w:num>
  <w:num w:numId="7">
    <w:abstractNumId w:val="46"/>
  </w:num>
  <w:num w:numId="8">
    <w:abstractNumId w:val="41"/>
  </w:num>
  <w:num w:numId="9">
    <w:abstractNumId w:val="47"/>
  </w:num>
  <w:num w:numId="10">
    <w:abstractNumId w:val="29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40"/>
  </w:num>
  <w:num w:numId="16">
    <w:abstractNumId w:val="34"/>
  </w:num>
  <w:num w:numId="17">
    <w:abstractNumId w:val="4"/>
  </w:num>
  <w:num w:numId="18">
    <w:abstractNumId w:val="10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20"/>
  </w:num>
  <w:num w:numId="24">
    <w:abstractNumId w:val="11"/>
  </w:num>
  <w:num w:numId="25">
    <w:abstractNumId w:val="35"/>
  </w:num>
  <w:num w:numId="26">
    <w:abstractNumId w:val="6"/>
  </w:num>
  <w:num w:numId="27">
    <w:abstractNumId w:val="43"/>
  </w:num>
  <w:num w:numId="28">
    <w:abstractNumId w:val="33"/>
  </w:num>
  <w:num w:numId="29">
    <w:abstractNumId w:val="42"/>
  </w:num>
  <w:num w:numId="30">
    <w:abstractNumId w:val="17"/>
  </w:num>
  <w:num w:numId="31">
    <w:abstractNumId w:val="39"/>
  </w:num>
  <w:num w:numId="32">
    <w:abstractNumId w:val="13"/>
  </w:num>
  <w:num w:numId="33">
    <w:abstractNumId w:val="5"/>
  </w:num>
  <w:num w:numId="34">
    <w:abstractNumId w:val="37"/>
  </w:num>
  <w:num w:numId="35">
    <w:abstractNumId w:val="44"/>
  </w:num>
  <w:num w:numId="36">
    <w:abstractNumId w:val="2"/>
  </w:num>
  <w:num w:numId="37">
    <w:abstractNumId w:val="31"/>
  </w:num>
  <w:num w:numId="38">
    <w:abstractNumId w:val="3"/>
  </w:num>
  <w:num w:numId="39">
    <w:abstractNumId w:val="8"/>
  </w:num>
  <w:num w:numId="40">
    <w:abstractNumId w:val="23"/>
  </w:num>
  <w:num w:numId="41">
    <w:abstractNumId w:val="21"/>
  </w:num>
  <w:num w:numId="42">
    <w:abstractNumId w:val="28"/>
  </w:num>
  <w:num w:numId="43">
    <w:abstractNumId w:val="27"/>
  </w:num>
  <w:num w:numId="44">
    <w:abstractNumId w:val="32"/>
  </w:num>
  <w:num w:numId="45">
    <w:abstractNumId w:val="30"/>
  </w:num>
  <w:num w:numId="46">
    <w:abstractNumId w:val="7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213D4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87ED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74B5C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67129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33DE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2EBB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0A02"/>
    <w:rsid w:val="00482174"/>
    <w:rsid w:val="004825CE"/>
    <w:rsid w:val="004828DF"/>
    <w:rsid w:val="004834DB"/>
    <w:rsid w:val="00483B5E"/>
    <w:rsid w:val="0048553E"/>
    <w:rsid w:val="00487FB7"/>
    <w:rsid w:val="004C36EC"/>
    <w:rsid w:val="004C548A"/>
    <w:rsid w:val="004C585A"/>
    <w:rsid w:val="004D04D6"/>
    <w:rsid w:val="004D0DAD"/>
    <w:rsid w:val="004D375F"/>
    <w:rsid w:val="004D50BF"/>
    <w:rsid w:val="004E0F8A"/>
    <w:rsid w:val="004E1098"/>
    <w:rsid w:val="004E125E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2D46"/>
    <w:rsid w:val="005D52E9"/>
    <w:rsid w:val="005D7597"/>
    <w:rsid w:val="005D7FD6"/>
    <w:rsid w:val="005E416F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3777D"/>
    <w:rsid w:val="00637B3E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2536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C63A6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43FF2"/>
    <w:rsid w:val="008520D0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5714"/>
    <w:rsid w:val="008D7C91"/>
    <w:rsid w:val="008E4F93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968C3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6612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2A5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33B72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1ED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4CE2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4C97"/>
    <w:rsid w:val="00CE5434"/>
    <w:rsid w:val="00CE6A24"/>
    <w:rsid w:val="00CE76F7"/>
    <w:rsid w:val="00CF7167"/>
    <w:rsid w:val="00D0266C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61D8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DF75DF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7D6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1EFD"/>
    <w:rsid w:val="00F46C4F"/>
    <w:rsid w:val="00F46FDB"/>
    <w:rsid w:val="00F47FBF"/>
    <w:rsid w:val="00F568F2"/>
    <w:rsid w:val="00F56ABC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B2427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7C0E-2937-4EC7-9160-5D7E86B2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173</cp:revision>
  <cp:lastPrinted>2021-02-17T16:47:00Z</cp:lastPrinted>
  <dcterms:created xsi:type="dcterms:W3CDTF">2019-09-27T16:17:00Z</dcterms:created>
  <dcterms:modified xsi:type="dcterms:W3CDTF">2021-02-17T16:47:00Z</dcterms:modified>
</cp:coreProperties>
</file>