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194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CE02FC">
        <w:rPr>
          <w:rFonts w:ascii="Times New Roman" w:hAnsi="Times New Roman" w:cs="Times New Roman"/>
          <w:sz w:val="24"/>
          <w:szCs w:val="24"/>
        </w:rPr>
        <w:t>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583606">
        <w:rPr>
          <w:rFonts w:ascii="Times New Roman" w:hAnsi="Times New Roman" w:cs="Times New Roman"/>
          <w:sz w:val="24"/>
          <w:szCs w:val="24"/>
        </w:rPr>
        <w:t>:3</w:t>
      </w:r>
      <w:r w:rsidR="004B65E0">
        <w:rPr>
          <w:rFonts w:ascii="Times New Roman" w:hAnsi="Times New Roman" w:cs="Times New Roman"/>
          <w:sz w:val="24"/>
          <w:szCs w:val="24"/>
        </w:rPr>
        <w:t>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8EA" w:rsidRPr="00C201A9" w:rsidRDefault="00F20462" w:rsidP="005E68E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E68EA" w:rsidRPr="00C201A9">
        <w:rPr>
          <w:rFonts w:ascii="Times New Roman" w:hAnsi="Times New Roman"/>
          <w:color w:val="000000"/>
          <w:sz w:val="24"/>
          <w:szCs w:val="24"/>
        </w:rPr>
        <w:t>1</w:t>
      </w:r>
      <w:r w:rsidR="005E68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E68EA" w:rsidRPr="00C201A9">
        <w:rPr>
          <w:rFonts w:ascii="Times New Roman" w:hAnsi="Times New Roman"/>
          <w:color w:val="000000" w:themeColor="text1"/>
          <w:sz w:val="24"/>
          <w:szCs w:val="24"/>
        </w:rPr>
        <w:t>Приключване работата на Изчислителния пункт (ИП) към Общинска избирателна комисия Казанлък след предаването на протоколите от секционните избирателни комисии.</w:t>
      </w:r>
    </w:p>
    <w:p w:rsidR="005E68EA" w:rsidRDefault="005E68EA" w:rsidP="005E68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en-US"/>
        </w:rPr>
        <w:tab/>
      </w:r>
      <w:r w:rsidRPr="00C201A9">
        <w:rPr>
          <w:rFonts w:ascii="Times New Roman" w:hAnsi="Times New Roman"/>
          <w:color w:val="000000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063">
        <w:rPr>
          <w:rFonts w:ascii="Times New Roman" w:hAnsi="Times New Roman"/>
          <w:color w:val="000000"/>
          <w:sz w:val="24"/>
          <w:szCs w:val="24"/>
        </w:rPr>
        <w:t>Насрочване на втори тур на изборите за кметове на кметства в община Казанлък въз основа на определените резултати от гласуването за кметове на кметства в община Казанлък в изборите за общински съветници и кметове на 27 октомври 2019 г.</w:t>
      </w:r>
    </w:p>
    <w:p w:rsidR="005E68EA" w:rsidRPr="00190063" w:rsidRDefault="005E68EA" w:rsidP="005E68EA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3. </w:t>
      </w:r>
      <w:r w:rsidRPr="00190063">
        <w:rPr>
          <w:rFonts w:ascii="Times New Roman" w:hAnsi="Times New Roman"/>
          <w:color w:val="000000"/>
          <w:sz w:val="24"/>
          <w:szCs w:val="24"/>
          <w:lang w:val="en-US"/>
        </w:rPr>
        <w:t>Одобряване на графичния файл с образци на бюлетината за участие на втори тур и одобряване на техния тираж</w:t>
      </w:r>
      <w:bookmarkStart w:id="0" w:name="_GoBack"/>
      <w:bookmarkEnd w:id="0"/>
      <w:r w:rsidRPr="0019006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E68EA" w:rsidRPr="00CE02FC" w:rsidRDefault="005E68EA" w:rsidP="005E68EA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Разни.</w:t>
      </w:r>
    </w:p>
    <w:p w:rsidR="00A33630" w:rsidRPr="00CE02FC" w:rsidRDefault="00CE02FC" w:rsidP="005E68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76A1" w:rsidRDefault="00BA76A1" w:rsidP="0006777E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B1F8-9E47-4FA5-A635-1ADC3F0C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125</cp:revision>
  <cp:lastPrinted>2019-10-28T04:42:00Z</cp:lastPrinted>
  <dcterms:created xsi:type="dcterms:W3CDTF">2019-09-22T12:52:00Z</dcterms:created>
  <dcterms:modified xsi:type="dcterms:W3CDTF">2019-10-29T16:06:00Z</dcterms:modified>
</cp:coreProperties>
</file>